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82" w:rsidRDefault="00AB3982" w:rsidP="00FD760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Údaje potrebné pre poskytnutie 2% </w:t>
      </w:r>
    </w:p>
    <w:p w:rsidR="00AB3982" w:rsidRDefault="00AB3982" w:rsidP="00FD760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Právna forma: nezisková organizácia</w:t>
      </w:r>
    </w:p>
    <w:p w:rsidR="00AB3982" w:rsidRDefault="00AB3982" w:rsidP="00FD760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Obchodné meno: Občianske združenie IBV Záhumnie Krásna</w:t>
      </w:r>
    </w:p>
    <w:p w:rsidR="00AB3982" w:rsidRDefault="00AB3982" w:rsidP="00FD760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Sídlo: Opátska 18, 040  18 Košice</w:t>
      </w:r>
    </w:p>
    <w:p w:rsidR="00AB3982" w:rsidRDefault="00AB3982" w:rsidP="00FD760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IČO: 42247098</w:t>
      </w:r>
    </w:p>
    <w:p w:rsidR="00FD760D" w:rsidRPr="00FD760D" w:rsidRDefault="00FD760D" w:rsidP="00FD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Tlačivo na stiahnutie: </w:t>
      </w:r>
      <w:hyperlink r:id="rId5" w:tgtFrame="_blank" w:history="1">
        <w:r w:rsidRPr="00FD760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sk-SK"/>
          </w:rPr>
          <w:t>vyhlásenie o poukázaní sumy 2%</w:t>
        </w:r>
      </w:hyperlink>
    </w:p>
    <w:p w:rsidR="00FD760D" w:rsidRPr="00FD760D" w:rsidRDefault="00FD760D" w:rsidP="00FD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b/>
          <w:bCs/>
          <w:color w:val="3366FF"/>
          <w:sz w:val="27"/>
          <w:lang w:eastAsia="sk-SK"/>
        </w:rPr>
        <w:t>Postup krokov na poukázanie 2%:</w:t>
      </w:r>
    </w:p>
    <w:p w:rsidR="00FD760D" w:rsidRPr="00FD760D" w:rsidRDefault="00FD760D" w:rsidP="00FD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Fyzická osoba – zamestnanec</w:t>
      </w:r>
    </w:p>
    <w:p w:rsidR="00FD760D" w:rsidRPr="00FD760D" w:rsidRDefault="00FD760D" w:rsidP="00FD7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Do 15. februára v kalendárnom roku požiadajte vášho zamestnávateľa o vykonanie </w:t>
      </w:r>
      <w:r w:rsidRPr="00FD760D">
        <w:rPr>
          <w:rFonts w:ascii="Tahoma" w:eastAsia="Times New Roman" w:hAnsi="Tahoma" w:cs="Tahoma"/>
          <w:sz w:val="24"/>
          <w:szCs w:val="24"/>
          <w:u w:val="single"/>
          <w:lang w:eastAsia="sk-SK"/>
        </w:rPr>
        <w:t>ročného zúčtovania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 zaplatených preddavkov na daň.</w:t>
      </w:r>
    </w:p>
    <w:p w:rsidR="00FD760D" w:rsidRPr="00FD760D" w:rsidRDefault="00FD760D" w:rsidP="00FD7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Následne zamestnávateľa požiadajte, aby vám vystavil </w:t>
      </w:r>
      <w:r w:rsidRPr="00FD760D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Potvrdenie o zaplatení dane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FD760D" w:rsidRPr="00FD760D" w:rsidRDefault="00FD760D" w:rsidP="00FD7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>Z potvrdenia si viete zistiť dátum zaplatenia dane a vypočítať z nej 2%. Túto sumu môžete poukázať v prospech prijímateľa, musí to však byť minimálne 3,32 €.</w:t>
      </w:r>
    </w:p>
    <w:p w:rsidR="00FD760D" w:rsidRPr="00FD760D" w:rsidRDefault="00FD760D" w:rsidP="00FD7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Vaše identifikačné údaje napíšte do </w:t>
      </w:r>
      <w:r w:rsidRPr="00FD760D">
        <w:rPr>
          <w:rFonts w:ascii="Tahoma" w:eastAsia="Times New Roman" w:hAnsi="Tahoma" w:cs="Tahoma"/>
          <w:sz w:val="24"/>
          <w:szCs w:val="24"/>
          <w:u w:val="single"/>
          <w:lang w:eastAsia="sk-SK"/>
        </w:rPr>
        <w:t>Vyhlásenia o poukázaní 2%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 spolu s vypočítanou sumou, ktorú chcete poukázať.</w:t>
      </w:r>
    </w:p>
    <w:p w:rsidR="00FD760D" w:rsidRPr="00FD760D" w:rsidRDefault="00FD760D" w:rsidP="00FD7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Obe tieto tlačivá – Vyhlásenie a Potvrdenie – doručte do 30. apríla v kalendárnom roku na </w:t>
      </w:r>
      <w:r w:rsidRPr="00FD760D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príslušný daňový úrad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FD760D" w:rsidRPr="00FD760D" w:rsidRDefault="00FD760D" w:rsidP="00FD7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>Daňové úrady majú 90 dní od splnenia podmienok na to, aby previedli Vaše 2% v prospech Vami vybraného prijímateľa.</w:t>
      </w:r>
    </w:p>
    <w:p w:rsidR="00FD760D" w:rsidRPr="00FD760D" w:rsidRDefault="00FD760D" w:rsidP="00FD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Fyzická osoba – daňovník si podáva daňové priznanie sám</w:t>
      </w:r>
    </w:p>
    <w:p w:rsidR="00FD760D" w:rsidRPr="00FD760D" w:rsidRDefault="00FD760D" w:rsidP="00FD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Ak ste fyzická osoba a daňové priznanie si podávate sami, najneskôr </w:t>
      </w:r>
      <w:r w:rsidRPr="00FD760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do 31. marca v kalendárnom roku 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doručte Vášmu </w:t>
      </w:r>
      <w:r w:rsidRPr="00FD760D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príslušnému daňovému úradu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 riadne vyplnené daňové priznanie. K tomuto dátumu je nutné aj zaplatiť daň z príjmov. Daňový úrad po kontrole údajov a splnení všetkých podmienok má 90 dní na to, aby previedol sumu, ktorú ste poukázali.</w:t>
      </w:r>
    </w:p>
    <w:p w:rsidR="00FD760D" w:rsidRPr="00FD760D" w:rsidRDefault="00FD760D" w:rsidP="00FD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Právnická osoba a SZČO</w:t>
      </w:r>
    </w:p>
    <w:p w:rsidR="00FD760D" w:rsidRPr="00FD760D" w:rsidRDefault="00FD760D" w:rsidP="00FD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>V daňovom priznaní sú vo IV. oddiely uvedené kolónky na poukázanie 2% – Vyhlásenie o poukázaní podielu zaplatenej dane z príjmov právnickej osoby.</w:t>
      </w:r>
    </w:p>
    <w:p w:rsidR="00FD760D" w:rsidRPr="00FD760D" w:rsidRDefault="00FD760D" w:rsidP="00FD76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>Vypočítajte si Vaše 2% z dane, čo je zároveň maximálna suma, ktorú môžete poukázať v prospech vami vybranej organizácie. Poukázať 2% môžete aj viacerým prijímateľom, minimálna suma pre jedného prijímateľa však musí byť 8,30 €.</w:t>
      </w:r>
    </w:p>
    <w:p w:rsidR="00FD760D" w:rsidRPr="00FD760D" w:rsidRDefault="00FD760D" w:rsidP="00FD76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Riadne vyplnené daňové priznanie doručte </w:t>
      </w:r>
      <w:r w:rsidRPr="00FD760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 lehote, ktorú máte na podanie daňového priznania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 na Váš </w:t>
      </w:r>
      <w:r w:rsidRPr="00FD760D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príslušný daňový úrad</w:t>
      </w:r>
      <w:r w:rsidRPr="00FD760D">
        <w:rPr>
          <w:rFonts w:ascii="Tahoma" w:eastAsia="Times New Roman" w:hAnsi="Tahoma" w:cs="Tahoma"/>
          <w:sz w:val="24"/>
          <w:szCs w:val="24"/>
          <w:lang w:eastAsia="sk-SK"/>
        </w:rPr>
        <w:t xml:space="preserve"> (zvyčajne podľa vášho sídla) a v tomto termíne aj zaplaťte daň z príjmov.</w:t>
      </w:r>
    </w:p>
    <w:p w:rsidR="00FD760D" w:rsidRPr="00FD760D" w:rsidRDefault="00FD760D" w:rsidP="00FD76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sz w:val="24"/>
          <w:szCs w:val="24"/>
          <w:lang w:eastAsia="sk-SK"/>
        </w:rPr>
        <w:t>Daňový úrad po kontrole údajov a splnení všetkých podmienok, má zákonnú lehotu 90 dní na to, aby previedol sumu, ktorú ste poukázali v náš prospech.</w:t>
      </w:r>
    </w:p>
    <w:p w:rsidR="00FD760D" w:rsidRPr="00FD760D" w:rsidRDefault="00FD760D" w:rsidP="00FD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760D" w:rsidRPr="00FD760D" w:rsidRDefault="00FD760D" w:rsidP="00FD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sk-SK"/>
        </w:rPr>
        <w:t>Ďakujeme za Vašu pomoc. Veríme, že to dokážeme.</w:t>
      </w:r>
    </w:p>
    <w:p w:rsidR="00FD760D" w:rsidRPr="00FD760D" w:rsidRDefault="00FD760D" w:rsidP="00FD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60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8618A" w:rsidRDefault="00B8618A"/>
    <w:sectPr w:rsidR="00B8618A" w:rsidSect="00B8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069"/>
    <w:multiLevelType w:val="multilevel"/>
    <w:tmpl w:val="6CB6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C791A"/>
    <w:multiLevelType w:val="multilevel"/>
    <w:tmpl w:val="4F1E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D760D"/>
    <w:rsid w:val="000178FE"/>
    <w:rsid w:val="00025CA9"/>
    <w:rsid w:val="000360B9"/>
    <w:rsid w:val="000516EB"/>
    <w:rsid w:val="00087823"/>
    <w:rsid w:val="000C5688"/>
    <w:rsid w:val="000D4A4E"/>
    <w:rsid w:val="000D6452"/>
    <w:rsid w:val="000E3B2B"/>
    <w:rsid w:val="000E4B43"/>
    <w:rsid w:val="000F43CD"/>
    <w:rsid w:val="00117117"/>
    <w:rsid w:val="0013076F"/>
    <w:rsid w:val="00136F3D"/>
    <w:rsid w:val="00142C7E"/>
    <w:rsid w:val="0019370E"/>
    <w:rsid w:val="00194BFB"/>
    <w:rsid w:val="001A3AF3"/>
    <w:rsid w:val="001C2D58"/>
    <w:rsid w:val="001F0744"/>
    <w:rsid w:val="00223577"/>
    <w:rsid w:val="0023586A"/>
    <w:rsid w:val="00251C5C"/>
    <w:rsid w:val="00265ECC"/>
    <w:rsid w:val="002764D9"/>
    <w:rsid w:val="002B3220"/>
    <w:rsid w:val="002C40EE"/>
    <w:rsid w:val="002F243D"/>
    <w:rsid w:val="00302BC2"/>
    <w:rsid w:val="00307A61"/>
    <w:rsid w:val="00312AAC"/>
    <w:rsid w:val="0033302E"/>
    <w:rsid w:val="003366E1"/>
    <w:rsid w:val="003460C5"/>
    <w:rsid w:val="00350A10"/>
    <w:rsid w:val="00386D38"/>
    <w:rsid w:val="003B5F06"/>
    <w:rsid w:val="003C1FD4"/>
    <w:rsid w:val="003E62E5"/>
    <w:rsid w:val="003F622C"/>
    <w:rsid w:val="00466FDF"/>
    <w:rsid w:val="00470108"/>
    <w:rsid w:val="004870A8"/>
    <w:rsid w:val="0048765F"/>
    <w:rsid w:val="004A0C3E"/>
    <w:rsid w:val="004C4076"/>
    <w:rsid w:val="004D736A"/>
    <w:rsid w:val="004E7680"/>
    <w:rsid w:val="004F38F3"/>
    <w:rsid w:val="0056272B"/>
    <w:rsid w:val="00563CA2"/>
    <w:rsid w:val="00595EF7"/>
    <w:rsid w:val="005D3F50"/>
    <w:rsid w:val="005F0D1F"/>
    <w:rsid w:val="006448F9"/>
    <w:rsid w:val="006B0A2A"/>
    <w:rsid w:val="006C4BAF"/>
    <w:rsid w:val="006E0FE1"/>
    <w:rsid w:val="0070604D"/>
    <w:rsid w:val="00731487"/>
    <w:rsid w:val="0073187D"/>
    <w:rsid w:val="00736488"/>
    <w:rsid w:val="00741148"/>
    <w:rsid w:val="00746901"/>
    <w:rsid w:val="00755CE4"/>
    <w:rsid w:val="00762EAA"/>
    <w:rsid w:val="007678B4"/>
    <w:rsid w:val="007869B1"/>
    <w:rsid w:val="007A7B94"/>
    <w:rsid w:val="007C3F22"/>
    <w:rsid w:val="007C46CC"/>
    <w:rsid w:val="0084490F"/>
    <w:rsid w:val="0084532A"/>
    <w:rsid w:val="008456D3"/>
    <w:rsid w:val="00860DF7"/>
    <w:rsid w:val="00874A40"/>
    <w:rsid w:val="008800E5"/>
    <w:rsid w:val="008D17C7"/>
    <w:rsid w:val="00901245"/>
    <w:rsid w:val="009A07D6"/>
    <w:rsid w:val="009A1809"/>
    <w:rsid w:val="009A1C78"/>
    <w:rsid w:val="009C58AE"/>
    <w:rsid w:val="009C6D09"/>
    <w:rsid w:val="009E6B12"/>
    <w:rsid w:val="00A158D6"/>
    <w:rsid w:val="00A517A1"/>
    <w:rsid w:val="00A63243"/>
    <w:rsid w:val="00A73F02"/>
    <w:rsid w:val="00A75F45"/>
    <w:rsid w:val="00A93121"/>
    <w:rsid w:val="00AB093A"/>
    <w:rsid w:val="00AB3982"/>
    <w:rsid w:val="00AD27BB"/>
    <w:rsid w:val="00AD2EB6"/>
    <w:rsid w:val="00AD4059"/>
    <w:rsid w:val="00AE1BE6"/>
    <w:rsid w:val="00B27CE9"/>
    <w:rsid w:val="00B505B2"/>
    <w:rsid w:val="00B52985"/>
    <w:rsid w:val="00B63C13"/>
    <w:rsid w:val="00B8618A"/>
    <w:rsid w:val="00B92D21"/>
    <w:rsid w:val="00B97076"/>
    <w:rsid w:val="00BA6117"/>
    <w:rsid w:val="00BD3C01"/>
    <w:rsid w:val="00BD5698"/>
    <w:rsid w:val="00BF7F55"/>
    <w:rsid w:val="00C27DCB"/>
    <w:rsid w:val="00C50C52"/>
    <w:rsid w:val="00C627B8"/>
    <w:rsid w:val="00C67C74"/>
    <w:rsid w:val="00C756A1"/>
    <w:rsid w:val="00CA0111"/>
    <w:rsid w:val="00CA0D05"/>
    <w:rsid w:val="00CC5EE6"/>
    <w:rsid w:val="00CE1807"/>
    <w:rsid w:val="00D137A5"/>
    <w:rsid w:val="00D2406F"/>
    <w:rsid w:val="00D3249D"/>
    <w:rsid w:val="00D34E8F"/>
    <w:rsid w:val="00D438F1"/>
    <w:rsid w:val="00DA4814"/>
    <w:rsid w:val="00DB53FD"/>
    <w:rsid w:val="00DF6A33"/>
    <w:rsid w:val="00E06F3D"/>
    <w:rsid w:val="00E25CC6"/>
    <w:rsid w:val="00E317D4"/>
    <w:rsid w:val="00E54E72"/>
    <w:rsid w:val="00E6299F"/>
    <w:rsid w:val="00EA505F"/>
    <w:rsid w:val="00EB27F9"/>
    <w:rsid w:val="00EB6B9A"/>
    <w:rsid w:val="00EC17CE"/>
    <w:rsid w:val="00ED408D"/>
    <w:rsid w:val="00EE29DB"/>
    <w:rsid w:val="00EF74D3"/>
    <w:rsid w:val="00F12316"/>
    <w:rsid w:val="00F16FE5"/>
    <w:rsid w:val="00F20034"/>
    <w:rsid w:val="00F2191C"/>
    <w:rsid w:val="00F32ADE"/>
    <w:rsid w:val="00F4405F"/>
    <w:rsid w:val="00F61804"/>
    <w:rsid w:val="00F631F8"/>
    <w:rsid w:val="00F66958"/>
    <w:rsid w:val="00F80B31"/>
    <w:rsid w:val="00FA5AA9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1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760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D7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tielkrasna.sk/userfiles/doc/vyhlasenie-2-percenta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Kubička</dc:creator>
  <cp:lastModifiedBy>Ján Kubička</cp:lastModifiedBy>
  <cp:revision>3</cp:revision>
  <dcterms:created xsi:type="dcterms:W3CDTF">2014-03-08T14:07:00Z</dcterms:created>
  <dcterms:modified xsi:type="dcterms:W3CDTF">2014-03-08T14:34:00Z</dcterms:modified>
</cp:coreProperties>
</file>